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3C5" w:rsidRDefault="009973C5" w:rsidP="009D31D9">
      <w:pPr>
        <w:tabs>
          <w:tab w:val="left" w:pos="1475"/>
        </w:tabs>
        <w:autoSpaceDE w:val="0"/>
        <w:autoSpaceDN w:val="0"/>
        <w:adjustRightInd w:val="0"/>
        <w:spacing w:after="120"/>
        <w:textAlignment w:val="baseline"/>
        <w:rPr>
          <w:sz w:val="22"/>
          <w:szCs w:val="22"/>
        </w:rPr>
      </w:pPr>
    </w:p>
    <w:p w:rsidR="00EB47EA" w:rsidRPr="00434F55" w:rsidRDefault="00EB47EA" w:rsidP="009D31D9">
      <w:pPr>
        <w:tabs>
          <w:tab w:val="left" w:pos="1475"/>
        </w:tabs>
        <w:autoSpaceDE w:val="0"/>
        <w:autoSpaceDN w:val="0"/>
        <w:adjustRightInd w:val="0"/>
        <w:spacing w:after="120"/>
        <w:textAlignment w:val="baseline"/>
        <w:rPr>
          <w:b/>
          <w:sz w:val="22"/>
          <w:szCs w:val="22"/>
        </w:rPr>
      </w:pPr>
      <w:r w:rsidRPr="00434F55">
        <w:rPr>
          <w:sz w:val="22"/>
          <w:szCs w:val="22"/>
        </w:rPr>
        <w:t xml:space="preserve">Yo, ____________________________ haber recibido una copia de la Guía para el consumidor que tiene información sobre los siguientes temas: Derechos del Consumidor y Responsabilidades, Políticas de la Compañía y Procedimientos, Confidencialidad y Divulgación de Políticas de Información, Aviso de prácticas de privacidad, Procedimiento de Quejas y Recomendaciones para casos de emergencia después de Hours.I consentimiento para el tratamiento y entiendo que toda la información, incluyendo la evaluación del cliente, notas de progreso, etc., están tratados con estricta confidencialidad y que ninguna información, ya sea verbal o escrito, será compartida sin el consentimiento por escrito del tutor legal (si el cliente se encuentra bajo la de 18 años). Entiendo que las personas responsables de la atención a través de la OPCS necesitarán tener acceso a información confidencial con el propósito de la evaluación y el tratamiento de coordinación. </w:t>
      </w:r>
      <w:proofErr w:type="spellStart"/>
      <w:r w:rsidRPr="00434F55">
        <w:rPr>
          <w:sz w:val="22"/>
          <w:szCs w:val="22"/>
        </w:rPr>
        <w:t>Por</w:t>
      </w:r>
      <w:proofErr w:type="spellEnd"/>
      <w:r w:rsidRPr="00434F55">
        <w:rPr>
          <w:sz w:val="22"/>
          <w:szCs w:val="22"/>
        </w:rPr>
        <w:t xml:space="preserve"> ley,</w:t>
      </w:r>
    </w:p>
    <w:p w:rsidR="00EB47EA" w:rsidRPr="00434F55" w:rsidRDefault="00EB47EA" w:rsidP="009D31D9">
      <w:pPr>
        <w:numPr>
          <w:ilvl w:val="0"/>
          <w:numId w:val="1"/>
        </w:numPr>
        <w:autoSpaceDE w:val="0"/>
        <w:autoSpaceDN w:val="0"/>
        <w:adjustRightInd w:val="0"/>
        <w:spacing w:before="60" w:after="60"/>
        <w:jc w:val="both"/>
        <w:rPr>
          <w:sz w:val="22"/>
          <w:szCs w:val="22"/>
        </w:rPr>
      </w:pPr>
      <w:r w:rsidRPr="00434F55">
        <w:rPr>
          <w:sz w:val="22"/>
          <w:szCs w:val="22"/>
        </w:rPr>
        <w:t>Si el abuso o descuido de un menor de edad, persona con discapacidad o de edad avanzada se informa o se sospecha, el proveedor tiene la obligación legal de informe se refieren al Departamento de Niños y Familias</w:t>
      </w:r>
    </w:p>
    <w:p w:rsidR="00EB47EA" w:rsidRPr="00434F55" w:rsidRDefault="00EB47EA" w:rsidP="009D31D9">
      <w:pPr>
        <w:numPr>
          <w:ilvl w:val="0"/>
          <w:numId w:val="1"/>
        </w:numPr>
        <w:autoSpaceDE w:val="0"/>
        <w:autoSpaceDN w:val="0"/>
        <w:adjustRightInd w:val="0"/>
        <w:spacing w:before="60" w:after="60"/>
        <w:jc w:val="both"/>
        <w:rPr>
          <w:sz w:val="22"/>
          <w:szCs w:val="22"/>
        </w:rPr>
      </w:pPr>
      <w:r w:rsidRPr="00434F55">
        <w:rPr>
          <w:sz w:val="22"/>
          <w:szCs w:val="22"/>
        </w:rPr>
        <w:t>Si, durante los servicios, el profesional recibe información de que la vida de alguien está en peligro, ese profesional tiene la obligación legal de advertir a la persona amenazada.</w:t>
      </w:r>
    </w:p>
    <w:p w:rsidR="00116F6E" w:rsidRDefault="00EB47EA" w:rsidP="00116F6E">
      <w:pPr>
        <w:numPr>
          <w:ilvl w:val="0"/>
          <w:numId w:val="1"/>
        </w:numPr>
        <w:autoSpaceDE w:val="0"/>
        <w:autoSpaceDN w:val="0"/>
        <w:adjustRightInd w:val="0"/>
        <w:spacing w:before="60" w:after="60"/>
        <w:jc w:val="both"/>
        <w:rPr>
          <w:sz w:val="22"/>
          <w:szCs w:val="22"/>
        </w:rPr>
      </w:pPr>
      <w:r w:rsidRPr="00434F55">
        <w:rPr>
          <w:sz w:val="22"/>
          <w:szCs w:val="22"/>
        </w:rPr>
        <w:t>Si OPCS o el personal testimonio es citado por orden judicial, estamos obligados a producir registros o ante el tribunal para responder preguntas sobre el cliente.</w:t>
      </w:r>
    </w:p>
    <w:p w:rsidR="00116F6E" w:rsidRDefault="00116F6E" w:rsidP="00116F6E">
      <w:pPr>
        <w:autoSpaceDE w:val="0"/>
        <w:autoSpaceDN w:val="0"/>
        <w:adjustRightInd w:val="0"/>
        <w:spacing w:before="60" w:after="60"/>
        <w:ind w:left="1080"/>
        <w:jc w:val="both"/>
        <w:rPr>
          <w:sz w:val="22"/>
          <w:szCs w:val="22"/>
        </w:rPr>
      </w:pPr>
    </w:p>
    <w:p w:rsidR="00116F6E" w:rsidRDefault="00116F6E" w:rsidP="009D31D9">
      <w:pPr>
        <w:autoSpaceDE w:val="0"/>
        <w:autoSpaceDN w:val="0"/>
        <w:adjustRightInd w:val="0"/>
        <w:spacing w:before="60" w:after="60"/>
        <w:jc w:val="both"/>
        <w:rPr>
          <w:sz w:val="22"/>
          <w:szCs w:val="22"/>
        </w:rPr>
      </w:pPr>
      <w:r>
        <w:rPr>
          <w:sz w:val="22"/>
          <w:szCs w:val="22"/>
        </w:rPr>
        <w:t>Por favor, cuadro A y B si acepta lo anterior y consentimiento para el tratamiento inicial; cuadro inicial C si</w:t>
      </w:r>
      <w:r w:rsidRPr="00434F55">
        <w:rPr>
          <w:color w:val="000000"/>
          <w:sz w:val="22"/>
          <w:szCs w:val="22"/>
        </w:rPr>
        <w:t>dar su consentimiento para la OPCS para coordinar la atención con mi PCP</w:t>
      </w:r>
      <w:r>
        <w:rPr>
          <w:sz w:val="22"/>
          <w:szCs w:val="22"/>
        </w:rPr>
        <w:t xml:space="preserve"> y firme abajo. </w:t>
      </w:r>
    </w:p>
    <w:p w:rsidR="00116F6E" w:rsidRDefault="00116F6E" w:rsidP="009D31D9">
      <w:pPr>
        <w:autoSpaceDE w:val="0"/>
        <w:autoSpaceDN w:val="0"/>
        <w:adjustRightInd w:val="0"/>
        <w:spacing w:before="60" w:after="60"/>
        <w:jc w:val="both"/>
        <w:rPr>
          <w:sz w:val="22"/>
          <w:szCs w:val="22"/>
        </w:rPr>
      </w:pPr>
    </w:p>
    <w:p w:rsidR="00EB47EA" w:rsidRPr="009973C5" w:rsidRDefault="00F864A1" w:rsidP="00D62643">
      <w:pPr>
        <w:autoSpaceDE w:val="0"/>
        <w:autoSpaceDN w:val="0"/>
        <w:adjustRightInd w:val="0"/>
        <w:spacing w:before="60" w:after="60"/>
        <w:rPr>
          <w:sz w:val="16"/>
          <w:szCs w:val="16"/>
        </w:rPr>
      </w:pPr>
      <w:r w:rsidRPr="00434F55">
        <w:rPr>
          <w:sz w:val="22"/>
          <w:szCs w:val="22"/>
        </w:rPr>
        <w:fldChar w:fldCharType="begin">
          <w:ffData>
            <w:name w:val="Check1"/>
            <w:enabled/>
            <w:calcOnExit w:val="0"/>
            <w:checkBox>
              <w:sizeAuto/>
              <w:default w:val="0"/>
            </w:checkBox>
          </w:ffData>
        </w:fldChar>
      </w:r>
      <w:r w:rsidR="00EB47EA" w:rsidRPr="00434F55">
        <w:rPr>
          <w:sz w:val="22"/>
          <w:szCs w:val="22"/>
        </w:rPr>
        <w:instrText xml:space="preserve"> FORMCHECKBOX </w:instrText>
      </w:r>
      <w:r w:rsidRPr="00434F55">
        <w:rPr>
          <w:sz w:val="22"/>
          <w:szCs w:val="22"/>
        </w:rPr>
      </w:r>
      <w:r w:rsidRPr="00434F55">
        <w:rPr>
          <w:sz w:val="22"/>
          <w:szCs w:val="22"/>
        </w:rPr>
        <w:fldChar w:fldCharType="end"/>
      </w:r>
      <w:r w:rsidR="00116F6E">
        <w:rPr>
          <w:sz w:val="22"/>
          <w:szCs w:val="22"/>
        </w:rPr>
        <w:t xml:space="preserve"> A.</w:t>
      </w:r>
      <w:r w:rsidR="00EB47EA" w:rsidRPr="00434F55">
        <w:rPr>
          <w:sz w:val="22"/>
          <w:szCs w:val="22"/>
        </w:rPr>
        <w:tab/>
      </w:r>
      <w:r w:rsidR="00EB47EA" w:rsidRPr="009973C5">
        <w:rPr>
          <w:sz w:val="22"/>
          <w:szCs w:val="22"/>
        </w:rPr>
        <w:t>Me consentimiento al tratamiento en el hogar, la escuela, la oficina OPCS y Telemedicina</w:t>
      </w:r>
      <w:r w:rsidR="00D62643" w:rsidRPr="009973C5">
        <w:rPr>
          <w:sz w:val="16"/>
          <w:szCs w:val="16"/>
        </w:rPr>
        <w:t>(Teléfono a través de Visual / Computer)</w:t>
      </w:r>
    </w:p>
    <w:p w:rsidR="00EB47EA" w:rsidRPr="00434F55" w:rsidRDefault="00F864A1" w:rsidP="009D31D9">
      <w:pPr>
        <w:ind w:left="720" w:hanging="720"/>
        <w:rPr>
          <w:sz w:val="22"/>
          <w:szCs w:val="22"/>
        </w:rPr>
      </w:pPr>
      <w:r w:rsidRPr="00434F55">
        <w:rPr>
          <w:sz w:val="22"/>
          <w:szCs w:val="22"/>
        </w:rPr>
        <w:fldChar w:fldCharType="begin">
          <w:ffData>
            <w:name w:val="Check1"/>
            <w:enabled/>
            <w:calcOnExit w:val="0"/>
            <w:checkBox>
              <w:sizeAuto/>
              <w:default w:val="0"/>
            </w:checkBox>
          </w:ffData>
        </w:fldChar>
      </w:r>
      <w:r w:rsidR="00EB47EA" w:rsidRPr="00434F55">
        <w:rPr>
          <w:sz w:val="22"/>
          <w:szCs w:val="22"/>
        </w:rPr>
        <w:instrText xml:space="preserve"> FORMCHECKBOX </w:instrText>
      </w:r>
      <w:r w:rsidRPr="00434F55">
        <w:rPr>
          <w:sz w:val="22"/>
          <w:szCs w:val="22"/>
        </w:rPr>
      </w:r>
      <w:r w:rsidRPr="00434F55">
        <w:rPr>
          <w:sz w:val="22"/>
          <w:szCs w:val="22"/>
        </w:rPr>
        <w:fldChar w:fldCharType="end"/>
      </w:r>
      <w:r w:rsidR="00116F6E">
        <w:rPr>
          <w:sz w:val="22"/>
          <w:szCs w:val="22"/>
        </w:rPr>
        <w:t xml:space="preserve"> SI.</w:t>
      </w:r>
      <w:r w:rsidR="00EB47EA" w:rsidRPr="00434F55">
        <w:rPr>
          <w:sz w:val="22"/>
          <w:szCs w:val="22"/>
        </w:rPr>
        <w:tab/>
        <w:t>Doy mi consentimiento para la coordinación de la asistencia con el médico de atención primaria cuando sea apropiado clínicamente. I a</w:t>
      </w:r>
      <w:r w:rsidR="00BF17AF" w:rsidRPr="00434F55">
        <w:rPr>
          <w:sz w:val="22"/>
          <w:szCs w:val="22"/>
        </w:rPr>
        <w:t>lso autorizar al personal de la OPCS, Inc. para lanzar actualizaciones mensuales con respecto a los cambios de medicación al médico de atención primaria con el propósito de continuidad en el cuidado de su caso. Doy mi consentimiento para coordinación de la atención, que puede incluir compartir información verbalmente o por escrito a través de notas de psicoterapia relacionados con el tratamiento de mi / mi hijo con todo el personal OPCS y el personal contratado cuando sea apropiado clínicamente.</w:t>
      </w:r>
    </w:p>
    <w:p w:rsidR="00EB47EA" w:rsidRPr="00434F55" w:rsidRDefault="00F864A1" w:rsidP="009D31D9">
      <w:pPr>
        <w:rPr>
          <w:sz w:val="22"/>
          <w:szCs w:val="22"/>
        </w:rPr>
      </w:pPr>
      <w:r w:rsidRPr="00434F55">
        <w:rPr>
          <w:sz w:val="22"/>
          <w:szCs w:val="22"/>
        </w:rPr>
        <w:fldChar w:fldCharType="begin">
          <w:ffData>
            <w:name w:val="Check1"/>
            <w:enabled/>
            <w:calcOnExit w:val="0"/>
            <w:checkBox>
              <w:sizeAuto/>
              <w:default w:val="0"/>
            </w:checkBox>
          </w:ffData>
        </w:fldChar>
      </w:r>
      <w:r w:rsidR="00EB47EA" w:rsidRPr="00434F55">
        <w:rPr>
          <w:sz w:val="22"/>
          <w:szCs w:val="22"/>
        </w:rPr>
        <w:instrText xml:space="preserve"> FORMCHECKBOX </w:instrText>
      </w:r>
      <w:r w:rsidRPr="00434F55">
        <w:rPr>
          <w:sz w:val="22"/>
          <w:szCs w:val="22"/>
        </w:rPr>
      </w:r>
      <w:r w:rsidRPr="00434F55">
        <w:rPr>
          <w:sz w:val="22"/>
          <w:szCs w:val="22"/>
        </w:rPr>
        <w:fldChar w:fldCharType="end"/>
      </w:r>
      <w:r w:rsidR="00116F6E">
        <w:rPr>
          <w:sz w:val="22"/>
          <w:szCs w:val="22"/>
        </w:rPr>
        <w:t xml:space="preserve"> C.</w:t>
      </w:r>
      <w:r w:rsidR="00EB47EA" w:rsidRPr="00434F55">
        <w:rPr>
          <w:sz w:val="22"/>
          <w:szCs w:val="22"/>
        </w:rPr>
        <w:tab/>
      </w:r>
      <w:r w:rsidR="00EB47EA" w:rsidRPr="00434F55">
        <w:rPr>
          <w:color w:val="000000"/>
          <w:sz w:val="22"/>
          <w:szCs w:val="22"/>
        </w:rPr>
        <w:t>No doy consentimiento para OPCS para coordinar la atención con mi PCP, marcar esta casilla, estoy rechazando el consentimiento</w:t>
      </w:r>
    </w:p>
    <w:p w:rsidR="00EB47EA" w:rsidRPr="00434F55" w:rsidRDefault="00EB47EA" w:rsidP="009D31D9">
      <w:pPr>
        <w:rPr>
          <w:sz w:val="22"/>
          <w:szCs w:val="22"/>
        </w:rPr>
      </w:pPr>
      <w:r w:rsidRPr="00434F55">
        <w:rPr>
          <w:sz w:val="22"/>
          <w:szCs w:val="22"/>
        </w:rPr>
        <w:t>Yo entiendo que debo revelar la cobertura del seguro. Si el fallo I divulga resultados servicios se dará por terminado.</w:t>
      </w:r>
    </w:p>
    <w:p w:rsidR="00EB47EA" w:rsidRPr="00434F55" w:rsidRDefault="00EB47EA" w:rsidP="009D31D9">
      <w:pPr>
        <w:rPr>
          <w:sz w:val="22"/>
          <w:szCs w:val="22"/>
        </w:rPr>
      </w:pPr>
      <w:r w:rsidRPr="00434F55">
        <w:rPr>
          <w:sz w:val="22"/>
          <w:szCs w:val="22"/>
        </w:rPr>
        <w:t>Reconozco que la información de esta página ha sido explicado. Entiendo que puedo revocar este consentimiento en cualquier momento, excepto por acción que ya ha sido tomada. Una copia de esta forma tendrá la misma validez que el original para un período de un año desde la fecha de la firma.</w:t>
      </w:r>
    </w:p>
    <w:tbl>
      <w:tblPr>
        <w:tblW w:w="0" w:type="auto"/>
        <w:tblLook w:val="01E0" w:firstRow="1" w:lastRow="1" w:firstColumn="1" w:lastColumn="1" w:noHBand="0" w:noVBand="0"/>
      </w:tblPr>
      <w:tblGrid>
        <w:gridCol w:w="1878"/>
        <w:gridCol w:w="590"/>
        <w:gridCol w:w="419"/>
        <w:gridCol w:w="3794"/>
        <w:gridCol w:w="1009"/>
        <w:gridCol w:w="1166"/>
      </w:tblGrid>
      <w:tr w:rsidR="009F6376" w:rsidRPr="00434F55" w:rsidTr="009F6376">
        <w:trPr>
          <w:gridAfter w:val="3"/>
          <w:wAfter w:w="5969" w:type="dxa"/>
          <w:trHeight w:val="180"/>
        </w:trPr>
        <w:tc>
          <w:tcPr>
            <w:tcW w:w="1878" w:type="dxa"/>
            <w:vAlign w:val="bottom"/>
          </w:tcPr>
          <w:p w:rsidR="009F6376" w:rsidRPr="00434F55" w:rsidRDefault="009F6376" w:rsidP="009D31D9">
            <w:pPr>
              <w:spacing w:before="120"/>
              <w:rPr>
                <w:b/>
                <w:sz w:val="22"/>
                <w:szCs w:val="22"/>
                <w:u w:val="single"/>
              </w:rPr>
            </w:pPr>
          </w:p>
        </w:tc>
        <w:tc>
          <w:tcPr>
            <w:tcW w:w="1009" w:type="dxa"/>
            <w:gridSpan w:val="2"/>
            <w:vAlign w:val="bottom"/>
          </w:tcPr>
          <w:p w:rsidR="009F6376" w:rsidRPr="00434F55" w:rsidRDefault="009F6376" w:rsidP="009D31D9">
            <w:pPr>
              <w:spacing w:before="120"/>
              <w:rPr>
                <w:sz w:val="22"/>
                <w:szCs w:val="22"/>
              </w:rPr>
            </w:pPr>
          </w:p>
        </w:tc>
      </w:tr>
      <w:tr w:rsidR="00EB47EA" w:rsidRPr="00434F55" w:rsidTr="009F6376">
        <w:trPr>
          <w:trHeight w:val="180"/>
        </w:trPr>
        <w:tc>
          <w:tcPr>
            <w:tcW w:w="1878" w:type="dxa"/>
            <w:vAlign w:val="bottom"/>
          </w:tcPr>
          <w:p w:rsidR="00EB47EA" w:rsidRPr="00434F55" w:rsidRDefault="009F6376" w:rsidP="009D31D9">
            <w:pPr>
              <w:spacing w:before="120"/>
              <w:rPr>
                <w:b/>
                <w:sz w:val="22"/>
                <w:szCs w:val="22"/>
                <w:u w:val="single"/>
              </w:rPr>
            </w:pPr>
            <w:bookmarkStart w:id="0" w:name="_GoBack"/>
            <w:bookmarkEnd w:id="0"/>
            <w:r>
              <w:rPr>
                <w:b/>
                <w:sz w:val="22"/>
                <w:szCs w:val="22"/>
                <w:u w:val="single"/>
              </w:rPr>
              <w:t xml:space="preserve">Firma del cliente: </w:t>
            </w:r>
          </w:p>
        </w:tc>
        <w:tc>
          <w:tcPr>
            <w:tcW w:w="4803" w:type="dxa"/>
            <w:gridSpan w:val="3"/>
            <w:tcBorders>
              <w:bottom w:val="single" w:sz="4" w:space="0" w:color="auto"/>
            </w:tcBorders>
            <w:vAlign w:val="bottom"/>
          </w:tcPr>
          <w:p w:rsidR="00EB47EA" w:rsidRPr="00434F55" w:rsidRDefault="00EB47EA" w:rsidP="009D31D9">
            <w:pPr>
              <w:spacing w:before="120"/>
              <w:rPr>
                <w:sz w:val="22"/>
                <w:szCs w:val="22"/>
              </w:rPr>
            </w:pPr>
          </w:p>
        </w:tc>
        <w:tc>
          <w:tcPr>
            <w:tcW w:w="1009" w:type="dxa"/>
            <w:vAlign w:val="bottom"/>
          </w:tcPr>
          <w:p w:rsidR="00EB47EA" w:rsidRPr="00434F55" w:rsidRDefault="009F6376" w:rsidP="009D31D9">
            <w:pPr>
              <w:spacing w:before="120"/>
              <w:rPr>
                <w:b/>
                <w:sz w:val="22"/>
                <w:szCs w:val="22"/>
                <w:u w:val="single"/>
              </w:rPr>
            </w:pPr>
            <w:r>
              <w:rPr>
                <w:b/>
                <w:sz w:val="22"/>
                <w:szCs w:val="22"/>
                <w:u w:val="single"/>
              </w:rPr>
              <w:t>Fecha:</w:t>
            </w:r>
          </w:p>
        </w:tc>
        <w:tc>
          <w:tcPr>
            <w:tcW w:w="1166" w:type="dxa"/>
            <w:tcBorders>
              <w:bottom w:val="single" w:sz="4" w:space="0" w:color="auto"/>
            </w:tcBorders>
            <w:vAlign w:val="bottom"/>
          </w:tcPr>
          <w:p w:rsidR="00EB47EA" w:rsidRPr="00434F55" w:rsidRDefault="00EB47EA" w:rsidP="009D31D9">
            <w:pPr>
              <w:spacing w:before="120"/>
              <w:rPr>
                <w:sz w:val="22"/>
                <w:szCs w:val="22"/>
              </w:rPr>
            </w:pPr>
          </w:p>
        </w:tc>
      </w:tr>
      <w:tr w:rsidR="00EB47EA" w:rsidRPr="00434F55" w:rsidTr="009F6376">
        <w:trPr>
          <w:trHeight w:val="359"/>
        </w:trPr>
        <w:tc>
          <w:tcPr>
            <w:tcW w:w="2468" w:type="dxa"/>
            <w:gridSpan w:val="2"/>
            <w:vAlign w:val="bottom"/>
          </w:tcPr>
          <w:p w:rsidR="00EB47EA" w:rsidRPr="00434F55" w:rsidRDefault="00EB47EA" w:rsidP="009D31D9">
            <w:pPr>
              <w:spacing w:before="120"/>
              <w:rPr>
                <w:sz w:val="22"/>
                <w:szCs w:val="22"/>
              </w:rPr>
            </w:pPr>
            <w:r w:rsidRPr="00434F55">
              <w:rPr>
                <w:b/>
                <w:sz w:val="22"/>
                <w:szCs w:val="22"/>
                <w:u w:val="single"/>
              </w:rPr>
              <w:lastRenderedPageBreak/>
              <w:t>Firma del Padre / Tutor</w:t>
            </w:r>
            <w:r w:rsidRPr="00434F55">
              <w:rPr>
                <w:sz w:val="22"/>
                <w:szCs w:val="22"/>
              </w:rPr>
              <w:t>:</w:t>
            </w:r>
          </w:p>
        </w:tc>
        <w:tc>
          <w:tcPr>
            <w:tcW w:w="4213" w:type="dxa"/>
            <w:gridSpan w:val="2"/>
            <w:tcBorders>
              <w:bottom w:val="single" w:sz="4" w:space="0" w:color="auto"/>
            </w:tcBorders>
            <w:vAlign w:val="bottom"/>
          </w:tcPr>
          <w:p w:rsidR="00EB47EA" w:rsidRPr="00434F55" w:rsidRDefault="00EB47EA" w:rsidP="009D31D9">
            <w:pPr>
              <w:spacing w:before="120"/>
              <w:rPr>
                <w:sz w:val="22"/>
                <w:szCs w:val="22"/>
              </w:rPr>
            </w:pPr>
          </w:p>
        </w:tc>
        <w:tc>
          <w:tcPr>
            <w:tcW w:w="1009" w:type="dxa"/>
            <w:vAlign w:val="bottom"/>
          </w:tcPr>
          <w:p w:rsidR="00EB47EA" w:rsidRPr="00434F55" w:rsidRDefault="00EB47EA" w:rsidP="009D31D9">
            <w:pPr>
              <w:spacing w:before="120"/>
              <w:rPr>
                <w:b/>
                <w:sz w:val="22"/>
                <w:szCs w:val="22"/>
                <w:u w:val="single"/>
              </w:rPr>
            </w:pPr>
            <w:r w:rsidRPr="00434F55">
              <w:rPr>
                <w:b/>
                <w:sz w:val="22"/>
                <w:szCs w:val="22"/>
                <w:u w:val="single"/>
              </w:rPr>
              <w:t>Fecha:</w:t>
            </w:r>
          </w:p>
        </w:tc>
        <w:tc>
          <w:tcPr>
            <w:tcW w:w="1166" w:type="dxa"/>
            <w:tcBorders>
              <w:top w:val="single" w:sz="4" w:space="0" w:color="auto"/>
              <w:bottom w:val="single" w:sz="4" w:space="0" w:color="auto"/>
            </w:tcBorders>
            <w:vAlign w:val="bottom"/>
          </w:tcPr>
          <w:p w:rsidR="00EB47EA" w:rsidRPr="00434F55" w:rsidRDefault="00EB47EA" w:rsidP="009D31D9">
            <w:pPr>
              <w:spacing w:before="120"/>
              <w:rPr>
                <w:sz w:val="22"/>
                <w:szCs w:val="22"/>
              </w:rPr>
            </w:pPr>
          </w:p>
        </w:tc>
      </w:tr>
      <w:tr w:rsidR="00EB47EA" w:rsidRPr="00434F55" w:rsidTr="009F6376">
        <w:trPr>
          <w:trHeight w:val="467"/>
        </w:trPr>
        <w:tc>
          <w:tcPr>
            <w:tcW w:w="1878" w:type="dxa"/>
            <w:vAlign w:val="bottom"/>
          </w:tcPr>
          <w:p w:rsidR="00EB47EA" w:rsidRPr="00434F55" w:rsidRDefault="00EB47EA" w:rsidP="009D31D9">
            <w:pPr>
              <w:spacing w:before="120"/>
              <w:rPr>
                <w:b/>
                <w:sz w:val="22"/>
                <w:szCs w:val="22"/>
                <w:u w:val="single"/>
              </w:rPr>
            </w:pPr>
            <w:r w:rsidRPr="00434F55">
              <w:rPr>
                <w:b/>
                <w:sz w:val="22"/>
                <w:szCs w:val="22"/>
                <w:u w:val="single"/>
              </w:rPr>
              <w:t>Firma de testigo:</w:t>
            </w:r>
          </w:p>
        </w:tc>
        <w:tc>
          <w:tcPr>
            <w:tcW w:w="4803" w:type="dxa"/>
            <w:gridSpan w:val="3"/>
            <w:tcBorders>
              <w:bottom w:val="single" w:sz="4" w:space="0" w:color="auto"/>
            </w:tcBorders>
            <w:vAlign w:val="bottom"/>
          </w:tcPr>
          <w:p w:rsidR="00EB47EA" w:rsidRPr="00434F55" w:rsidRDefault="00EB47EA" w:rsidP="009D31D9">
            <w:pPr>
              <w:spacing w:before="120"/>
              <w:rPr>
                <w:sz w:val="22"/>
                <w:szCs w:val="22"/>
              </w:rPr>
            </w:pPr>
          </w:p>
        </w:tc>
        <w:tc>
          <w:tcPr>
            <w:tcW w:w="1009" w:type="dxa"/>
            <w:vAlign w:val="bottom"/>
          </w:tcPr>
          <w:p w:rsidR="00EB47EA" w:rsidRPr="00434F55" w:rsidRDefault="00EB47EA" w:rsidP="009D31D9">
            <w:pPr>
              <w:spacing w:before="120"/>
              <w:rPr>
                <w:b/>
                <w:sz w:val="22"/>
                <w:szCs w:val="22"/>
                <w:u w:val="single"/>
              </w:rPr>
            </w:pPr>
            <w:r w:rsidRPr="00434F55">
              <w:rPr>
                <w:b/>
                <w:sz w:val="22"/>
                <w:szCs w:val="22"/>
                <w:u w:val="single"/>
              </w:rPr>
              <w:t>Fecha:</w:t>
            </w:r>
          </w:p>
        </w:tc>
        <w:tc>
          <w:tcPr>
            <w:tcW w:w="1166" w:type="dxa"/>
            <w:tcBorders>
              <w:top w:val="single" w:sz="4" w:space="0" w:color="auto"/>
              <w:bottom w:val="single" w:sz="4" w:space="0" w:color="auto"/>
            </w:tcBorders>
            <w:vAlign w:val="bottom"/>
          </w:tcPr>
          <w:p w:rsidR="00EB47EA" w:rsidRPr="00434F55" w:rsidRDefault="00EB47EA" w:rsidP="009D31D9">
            <w:pPr>
              <w:spacing w:before="120"/>
              <w:rPr>
                <w:sz w:val="22"/>
                <w:szCs w:val="22"/>
              </w:rPr>
            </w:pPr>
          </w:p>
        </w:tc>
      </w:tr>
    </w:tbl>
    <w:p w:rsidR="00EC6D9C" w:rsidRPr="00EC6D9C" w:rsidRDefault="00EC6D9C" w:rsidP="009D31D9">
      <w:pPr>
        <w:rPr>
          <w:sz w:val="22"/>
          <w:szCs w:val="22"/>
        </w:rPr>
      </w:pPr>
    </w:p>
    <w:sectPr w:rsidR="00EC6D9C" w:rsidRPr="00EC6D9C" w:rsidSect="006B7239">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9B0" w:rsidRDefault="00CE09B0" w:rsidP="00EC6D9C">
      <w:r>
        <w:separator/>
      </w:r>
    </w:p>
  </w:endnote>
  <w:endnote w:type="continuationSeparator" w:id="0">
    <w:p w:rsidR="00CE09B0" w:rsidRDefault="00CE09B0" w:rsidP="00EC6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066" w:rsidRPr="002E6066" w:rsidRDefault="009973C5" w:rsidP="002E6066">
    <w:pPr>
      <w:pStyle w:val="Footer"/>
      <w:jc w:val="right"/>
      <w:rPr>
        <w:sz w:val="16"/>
        <w:szCs w:val="16"/>
      </w:rPr>
    </w:pPr>
    <w:r>
      <w:rPr>
        <w:sz w:val="16"/>
        <w:szCs w:val="16"/>
      </w:rPr>
      <w:t>actualizado 03/17/2020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9B0" w:rsidRDefault="00CE09B0" w:rsidP="00EC6D9C">
      <w:r>
        <w:separator/>
      </w:r>
    </w:p>
  </w:footnote>
  <w:footnote w:type="continuationSeparator" w:id="0">
    <w:p w:rsidR="00CE09B0" w:rsidRDefault="00CE09B0" w:rsidP="00EC6D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F6E" w:rsidRDefault="00EC6D9C" w:rsidP="00EC6D9C">
    <w:pPr>
      <w:spacing w:line="276" w:lineRule="auto"/>
      <w:jc w:val="center"/>
      <w:rPr>
        <w:rFonts w:ascii="Arial Black" w:hAnsi="Arial Black"/>
        <w:color w:val="5F497A" w:themeColor="accent4" w:themeShade="BF"/>
        <w:sz w:val="36"/>
        <w:szCs w:val="36"/>
      </w:rPr>
    </w:pPr>
    <w:r w:rsidRPr="0047075C">
      <w:rPr>
        <w:rFonts w:ascii="Arial Black" w:hAnsi="Arial Black"/>
        <w:color w:val="5F497A" w:themeColor="accent4" w:themeShade="BF"/>
        <w:sz w:val="36"/>
        <w:szCs w:val="36"/>
      </w:rPr>
      <w:t>Servicios óptima Comunidad Potencial</w:t>
    </w:r>
  </w:p>
  <w:p w:rsidR="002E6066" w:rsidRDefault="009973C5" w:rsidP="00931C48">
    <w:pPr>
      <w:spacing w:line="276" w:lineRule="auto"/>
      <w:ind w:left="720"/>
      <w:jc w:val="center"/>
      <w:rPr>
        <w:b/>
        <w:color w:val="948A54" w:themeColor="background2" w:themeShade="80"/>
      </w:rPr>
    </w:pPr>
    <w:r>
      <w:rPr>
        <w:b/>
        <w:noProof/>
        <w:color w:val="948A54" w:themeColor="background2" w:themeShade="80"/>
        <w:lang w:eastAsia="en-US"/>
      </w:rPr>
      <w:drawing>
        <wp:anchor distT="0" distB="0" distL="114300" distR="114300" simplePos="0" relativeHeight="251659264" behindDoc="0" locked="0" layoutInCell="1" allowOverlap="1">
          <wp:simplePos x="0" y="0"/>
          <wp:positionH relativeFrom="column">
            <wp:posOffset>-605790</wp:posOffset>
          </wp:positionH>
          <wp:positionV relativeFrom="paragraph">
            <wp:posOffset>24765</wp:posOffset>
          </wp:positionV>
          <wp:extent cx="1283970" cy="388620"/>
          <wp:effectExtent l="19050" t="0" r="0" b="0"/>
          <wp:wrapSquare wrapText="bothSides"/>
          <wp:docPr id="3" name="Picture 1" descr="G:\Medicaid forms\OPCS do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edicaid forms\OPCS doc\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3970" cy="388620"/>
                  </a:xfrm>
                  <a:prstGeom prst="rect">
                    <a:avLst/>
                  </a:prstGeom>
                  <a:noFill/>
                  <a:ln>
                    <a:noFill/>
                  </a:ln>
                </pic:spPr>
              </pic:pic>
            </a:graphicData>
          </a:graphic>
        </wp:anchor>
      </w:drawing>
    </w:r>
    <w:r w:rsidR="00EC6D9C" w:rsidRPr="00116F6E">
      <w:rPr>
        <w:b/>
        <w:color w:val="948A54" w:themeColor="background2" w:themeShade="80"/>
      </w:rPr>
      <w:t>Consentimiento para servicios</w:t>
    </w:r>
  </w:p>
  <w:p w:rsidR="00931C48" w:rsidRPr="00771057" w:rsidRDefault="00931C48" w:rsidP="00931C48">
    <w:pPr>
      <w:spacing w:line="276" w:lineRule="auto"/>
      <w:ind w:left="720"/>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7307B"/>
    <w:multiLevelType w:val="hybridMultilevel"/>
    <w:tmpl w:val="76A297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oNotDisplayPageBoundaries/>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7EA"/>
    <w:rsid w:val="00116F6E"/>
    <w:rsid w:val="001572C4"/>
    <w:rsid w:val="00225D7A"/>
    <w:rsid w:val="00243678"/>
    <w:rsid w:val="002D501E"/>
    <w:rsid w:val="002E6066"/>
    <w:rsid w:val="00392679"/>
    <w:rsid w:val="00434A2E"/>
    <w:rsid w:val="00434F55"/>
    <w:rsid w:val="00467D0E"/>
    <w:rsid w:val="0055339B"/>
    <w:rsid w:val="0058445E"/>
    <w:rsid w:val="00601602"/>
    <w:rsid w:val="0062204B"/>
    <w:rsid w:val="006B7239"/>
    <w:rsid w:val="00771057"/>
    <w:rsid w:val="007A7F9B"/>
    <w:rsid w:val="007C7488"/>
    <w:rsid w:val="0088528E"/>
    <w:rsid w:val="00920039"/>
    <w:rsid w:val="00923148"/>
    <w:rsid w:val="00931C48"/>
    <w:rsid w:val="009973C5"/>
    <w:rsid w:val="009A1C7B"/>
    <w:rsid w:val="009D31D9"/>
    <w:rsid w:val="009F6376"/>
    <w:rsid w:val="00A87D10"/>
    <w:rsid w:val="00AA7AB1"/>
    <w:rsid w:val="00AF11AB"/>
    <w:rsid w:val="00B74BD1"/>
    <w:rsid w:val="00B85175"/>
    <w:rsid w:val="00BF17AF"/>
    <w:rsid w:val="00C635E0"/>
    <w:rsid w:val="00C65905"/>
    <w:rsid w:val="00CE09B0"/>
    <w:rsid w:val="00D24129"/>
    <w:rsid w:val="00D404C7"/>
    <w:rsid w:val="00D52A88"/>
    <w:rsid w:val="00D62643"/>
    <w:rsid w:val="00D83220"/>
    <w:rsid w:val="00DB02DF"/>
    <w:rsid w:val="00E75709"/>
    <w:rsid w:val="00EB1C67"/>
    <w:rsid w:val="00EB47EA"/>
    <w:rsid w:val="00EC0842"/>
    <w:rsid w:val="00EC6D9C"/>
    <w:rsid w:val="00F22E07"/>
    <w:rsid w:val="00F722B7"/>
    <w:rsid w:val="00F864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7EA"/>
    <w:rPr>
      <w:rFonts w:ascii="Times New Roman" w:eastAsia="SimSun" w:hAnsi="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6D9C"/>
    <w:pPr>
      <w:tabs>
        <w:tab w:val="center" w:pos="4680"/>
        <w:tab w:val="right" w:pos="9360"/>
      </w:tabs>
    </w:pPr>
  </w:style>
  <w:style w:type="character" w:customStyle="1" w:styleId="HeaderChar">
    <w:name w:val="Header Char"/>
    <w:basedOn w:val="DefaultParagraphFont"/>
    <w:link w:val="Header"/>
    <w:uiPriority w:val="99"/>
    <w:rsid w:val="00EC6D9C"/>
    <w:rPr>
      <w:rFonts w:ascii="Times New Roman" w:eastAsia="SimSun" w:hAnsi="Times New Roman"/>
      <w:sz w:val="24"/>
      <w:szCs w:val="24"/>
      <w:lang w:eastAsia="zh-CN"/>
    </w:rPr>
  </w:style>
  <w:style w:type="paragraph" w:styleId="Footer">
    <w:name w:val="footer"/>
    <w:basedOn w:val="Normal"/>
    <w:link w:val="FooterChar"/>
    <w:uiPriority w:val="99"/>
    <w:unhideWhenUsed/>
    <w:rsid w:val="00EC6D9C"/>
    <w:pPr>
      <w:tabs>
        <w:tab w:val="center" w:pos="4680"/>
        <w:tab w:val="right" w:pos="9360"/>
      </w:tabs>
    </w:pPr>
  </w:style>
  <w:style w:type="character" w:customStyle="1" w:styleId="FooterChar">
    <w:name w:val="Footer Char"/>
    <w:basedOn w:val="DefaultParagraphFont"/>
    <w:link w:val="Footer"/>
    <w:uiPriority w:val="99"/>
    <w:rsid w:val="00EC6D9C"/>
    <w:rPr>
      <w:rFonts w:ascii="Times New Roman" w:eastAsia="SimSun" w:hAnsi="Times New Roman"/>
      <w:sz w:val="24"/>
      <w:szCs w:val="24"/>
      <w:lang w:eastAsia="zh-CN"/>
    </w:rPr>
  </w:style>
  <w:style w:type="paragraph" w:styleId="BalloonText">
    <w:name w:val="Balloon Text"/>
    <w:basedOn w:val="Normal"/>
    <w:link w:val="BalloonTextChar"/>
    <w:uiPriority w:val="99"/>
    <w:semiHidden/>
    <w:unhideWhenUsed/>
    <w:rsid w:val="002E6066"/>
    <w:rPr>
      <w:rFonts w:ascii="Tahoma" w:hAnsi="Tahoma" w:cs="Tahoma"/>
      <w:sz w:val="16"/>
      <w:szCs w:val="16"/>
    </w:rPr>
  </w:style>
  <w:style w:type="character" w:customStyle="1" w:styleId="BalloonTextChar">
    <w:name w:val="Balloon Text Char"/>
    <w:basedOn w:val="DefaultParagraphFont"/>
    <w:link w:val="BalloonText"/>
    <w:uiPriority w:val="99"/>
    <w:semiHidden/>
    <w:rsid w:val="002E6066"/>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7EA"/>
    <w:rPr>
      <w:rFonts w:ascii="Times New Roman" w:eastAsia="SimSun" w:hAnsi="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6D9C"/>
    <w:pPr>
      <w:tabs>
        <w:tab w:val="center" w:pos="4680"/>
        <w:tab w:val="right" w:pos="9360"/>
      </w:tabs>
    </w:pPr>
  </w:style>
  <w:style w:type="character" w:customStyle="1" w:styleId="HeaderChar">
    <w:name w:val="Header Char"/>
    <w:basedOn w:val="DefaultParagraphFont"/>
    <w:link w:val="Header"/>
    <w:uiPriority w:val="99"/>
    <w:rsid w:val="00EC6D9C"/>
    <w:rPr>
      <w:rFonts w:ascii="Times New Roman" w:eastAsia="SimSun" w:hAnsi="Times New Roman"/>
      <w:sz w:val="24"/>
      <w:szCs w:val="24"/>
      <w:lang w:eastAsia="zh-CN"/>
    </w:rPr>
  </w:style>
  <w:style w:type="paragraph" w:styleId="Footer">
    <w:name w:val="footer"/>
    <w:basedOn w:val="Normal"/>
    <w:link w:val="FooterChar"/>
    <w:uiPriority w:val="99"/>
    <w:unhideWhenUsed/>
    <w:rsid w:val="00EC6D9C"/>
    <w:pPr>
      <w:tabs>
        <w:tab w:val="center" w:pos="4680"/>
        <w:tab w:val="right" w:pos="9360"/>
      </w:tabs>
    </w:pPr>
  </w:style>
  <w:style w:type="character" w:customStyle="1" w:styleId="FooterChar">
    <w:name w:val="Footer Char"/>
    <w:basedOn w:val="DefaultParagraphFont"/>
    <w:link w:val="Footer"/>
    <w:uiPriority w:val="99"/>
    <w:rsid w:val="00EC6D9C"/>
    <w:rPr>
      <w:rFonts w:ascii="Times New Roman" w:eastAsia="SimSun" w:hAnsi="Times New Roman"/>
      <w:sz w:val="24"/>
      <w:szCs w:val="24"/>
      <w:lang w:eastAsia="zh-CN"/>
    </w:rPr>
  </w:style>
  <w:style w:type="paragraph" w:styleId="BalloonText">
    <w:name w:val="Balloon Text"/>
    <w:basedOn w:val="Normal"/>
    <w:link w:val="BalloonTextChar"/>
    <w:uiPriority w:val="99"/>
    <w:semiHidden/>
    <w:unhideWhenUsed/>
    <w:rsid w:val="002E6066"/>
    <w:rPr>
      <w:rFonts w:ascii="Tahoma" w:hAnsi="Tahoma" w:cs="Tahoma"/>
      <w:sz w:val="16"/>
      <w:szCs w:val="16"/>
    </w:rPr>
  </w:style>
  <w:style w:type="character" w:customStyle="1" w:styleId="BalloonTextChar">
    <w:name w:val="Balloon Text Char"/>
    <w:basedOn w:val="DefaultParagraphFont"/>
    <w:link w:val="BalloonText"/>
    <w:uiPriority w:val="99"/>
    <w:semiHidden/>
    <w:rsid w:val="002E6066"/>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Araguaney Corp</Company>
  <LinksUpToDate>false</LinksUpToDate>
  <CharactersWithSpaces>3173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Andrew Prato</dc:creator>
  <cp:lastModifiedBy>Maggy</cp:lastModifiedBy>
  <cp:revision>2</cp:revision>
  <cp:lastPrinted>2020-03-17T20:37:00Z</cp:lastPrinted>
  <dcterms:created xsi:type="dcterms:W3CDTF">2020-03-20T15:57:00Z</dcterms:created>
  <dcterms:modified xsi:type="dcterms:W3CDTF">2020-03-20T15:57:00Z</dcterms:modified>
</cp:coreProperties>
</file>